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C8CCF" w14:textId="77777777"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5152A9CE"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B491E0C"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F12A6DF"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3998A43C"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FE168F1"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07C7502B" w14:textId="77777777">
        <w:trPr>
          <w:tblHeader/>
        </w:trPr>
        <w:tc>
          <w:tcPr>
            <w:tcW w:w="990" w:type="dxa"/>
          </w:tcPr>
          <w:p w14:paraId="7583A28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lastRenderedPageBreak/>
              <w:t>No.</w:t>
            </w:r>
          </w:p>
        </w:tc>
        <w:tc>
          <w:tcPr>
            <w:tcW w:w="1710" w:type="dxa"/>
          </w:tcPr>
          <w:p w14:paraId="55FF82C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4649668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08F05A5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2EE35265" w14:textId="77777777">
        <w:tc>
          <w:tcPr>
            <w:tcW w:w="990" w:type="dxa"/>
          </w:tcPr>
          <w:p w14:paraId="045B45CF" w14:textId="55A5EB07" w:rsidR="00890ADC" w:rsidRPr="008C6B5B" w:rsidRDefault="00246DDB">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3C91D4EA" w14:textId="6E2D4900" w:rsidR="00890ADC" w:rsidRPr="008C6B5B" w:rsidRDefault="00246DDB">
            <w:pPr>
              <w:pStyle w:val="MarginText"/>
              <w:overflowPunct w:val="0"/>
              <w:autoSpaceDE w:val="0"/>
              <w:autoSpaceDN w:val="0"/>
              <w:textAlignment w:val="baseline"/>
              <w:rPr>
                <w:rFonts w:ascii="Arial" w:hAnsi="Arial" w:cs="Arial"/>
                <w:sz w:val="24"/>
                <w:szCs w:val="22"/>
                <w:highlight w:val="yellow"/>
              </w:rPr>
            </w:pPr>
            <w:r w:rsidRPr="00246DDB">
              <w:rPr>
                <w:rFonts w:ascii="Arial" w:hAnsi="Arial" w:cs="Arial"/>
                <w:sz w:val="24"/>
                <w:szCs w:val="22"/>
              </w:rPr>
              <w:t>09/01/2025</w:t>
            </w:r>
            <w:r w:rsidR="00494B70" w:rsidRPr="00246DDB">
              <w:rPr>
                <w:rFonts w:ascii="Arial" w:hAnsi="Arial" w:cs="Arial"/>
                <w:sz w:val="24"/>
                <w:szCs w:val="22"/>
              </w:rPr>
              <w:t xml:space="preserve"> </w:t>
            </w:r>
          </w:p>
        </w:tc>
        <w:tc>
          <w:tcPr>
            <w:tcW w:w="3011" w:type="dxa"/>
          </w:tcPr>
          <w:p w14:paraId="132F5DD5" w14:textId="101D569B" w:rsidR="00246DDB" w:rsidRPr="00246DDB" w:rsidRDefault="00246DDB" w:rsidP="00246DDB">
            <w:pPr>
              <w:pStyle w:val="MarginText"/>
              <w:tabs>
                <w:tab w:val="right" w:pos="2795"/>
              </w:tabs>
              <w:overflowPunct w:val="0"/>
              <w:autoSpaceDE w:val="0"/>
              <w:autoSpaceDN w:val="0"/>
              <w:textAlignment w:val="baseline"/>
              <w:rPr>
                <w:rFonts w:ascii="Arial" w:hAnsi="Arial" w:cs="Arial"/>
                <w:sz w:val="24"/>
                <w:szCs w:val="22"/>
              </w:rPr>
            </w:pPr>
            <w:proofErr w:type="spellStart"/>
            <w:r w:rsidRPr="00246DDB">
              <w:rPr>
                <w:rFonts w:ascii="Arial" w:hAnsi="Arial" w:cs="Arial"/>
                <w:sz w:val="24"/>
                <w:szCs w:val="22"/>
              </w:rPr>
              <w:t>NatCen’s</w:t>
            </w:r>
            <w:proofErr w:type="spellEnd"/>
            <w:r w:rsidRPr="00246DDB">
              <w:rPr>
                <w:rFonts w:ascii="Arial" w:hAnsi="Arial" w:cs="Arial"/>
                <w:sz w:val="24"/>
                <w:szCs w:val="22"/>
              </w:rPr>
              <w:t xml:space="preserve"> costs and the breakdown of these costs within our tender, lists of similar contracts undertaken by </w:t>
            </w:r>
            <w:proofErr w:type="spellStart"/>
            <w:r w:rsidRPr="00246DDB">
              <w:rPr>
                <w:rFonts w:ascii="Arial" w:hAnsi="Arial" w:cs="Arial"/>
                <w:sz w:val="24"/>
                <w:szCs w:val="22"/>
              </w:rPr>
              <w:t>NatCen</w:t>
            </w:r>
            <w:proofErr w:type="spellEnd"/>
            <w:r w:rsidRPr="00246DDB">
              <w:rPr>
                <w:rFonts w:ascii="Arial" w:hAnsi="Arial" w:cs="Arial"/>
                <w:sz w:val="24"/>
                <w:szCs w:val="22"/>
              </w:rPr>
              <w:t xml:space="preserve"> and the value of these contracts, the methodology of the work as described in our tender.  </w:t>
            </w:r>
          </w:p>
          <w:p w14:paraId="1B2F738C" w14:textId="77777777" w:rsidR="00246DDB" w:rsidRPr="00246DDB" w:rsidRDefault="00246DDB" w:rsidP="00246DDB">
            <w:pPr>
              <w:pStyle w:val="MarginText"/>
              <w:tabs>
                <w:tab w:val="right" w:pos="2795"/>
              </w:tabs>
              <w:overflowPunct w:val="0"/>
              <w:autoSpaceDE w:val="0"/>
              <w:autoSpaceDN w:val="0"/>
              <w:textAlignment w:val="baseline"/>
              <w:rPr>
                <w:rFonts w:ascii="Arial" w:hAnsi="Arial" w:cs="Arial"/>
                <w:sz w:val="24"/>
                <w:szCs w:val="22"/>
              </w:rPr>
            </w:pPr>
            <w:proofErr w:type="spellStart"/>
            <w:r w:rsidRPr="00246DDB">
              <w:rPr>
                <w:rFonts w:ascii="Arial" w:hAnsi="Arial" w:cs="Arial"/>
                <w:sz w:val="24"/>
                <w:szCs w:val="22"/>
              </w:rPr>
              <w:t>NatCen</w:t>
            </w:r>
            <w:proofErr w:type="spellEnd"/>
            <w:r w:rsidRPr="00246DDB">
              <w:rPr>
                <w:rFonts w:ascii="Arial" w:hAnsi="Arial" w:cs="Arial"/>
                <w:sz w:val="24"/>
                <w:szCs w:val="22"/>
              </w:rPr>
              <w:t xml:space="preserve"> considers that this information is </w:t>
            </w:r>
            <w:r w:rsidRPr="003140BC">
              <w:rPr>
                <w:rFonts w:ascii="Arial" w:hAnsi="Arial" w:cs="Arial"/>
                <w:color w:val="FF0000"/>
                <w:sz w:val="24"/>
                <w:szCs w:val="22"/>
              </w:rPr>
              <w:t xml:space="preserve">commercially sensitive under section 43 of the FOIA </w:t>
            </w:r>
            <w:r w:rsidRPr="00246DDB">
              <w:rPr>
                <w:rFonts w:ascii="Arial" w:hAnsi="Arial" w:cs="Arial"/>
                <w:sz w:val="24"/>
                <w:szCs w:val="22"/>
              </w:rPr>
              <w:t xml:space="preserve">as disclosure could be prejudicial to the commercial interests of </w:t>
            </w:r>
            <w:proofErr w:type="spellStart"/>
            <w:r w:rsidRPr="00246DDB">
              <w:rPr>
                <w:rFonts w:ascii="Arial" w:hAnsi="Arial" w:cs="Arial"/>
                <w:sz w:val="24"/>
                <w:szCs w:val="22"/>
              </w:rPr>
              <w:t>NatCen</w:t>
            </w:r>
            <w:proofErr w:type="spellEnd"/>
            <w:r w:rsidRPr="00246DDB">
              <w:rPr>
                <w:rFonts w:ascii="Arial" w:hAnsi="Arial" w:cs="Arial"/>
                <w:sz w:val="24"/>
                <w:szCs w:val="22"/>
              </w:rPr>
              <w:t xml:space="preserve">.  </w:t>
            </w:r>
            <w:proofErr w:type="spellStart"/>
            <w:r w:rsidRPr="00246DDB">
              <w:rPr>
                <w:rFonts w:ascii="Arial" w:hAnsi="Arial" w:cs="Arial"/>
                <w:sz w:val="24"/>
                <w:szCs w:val="22"/>
              </w:rPr>
              <w:t>NatCen</w:t>
            </w:r>
            <w:proofErr w:type="spellEnd"/>
            <w:r w:rsidRPr="00246DDB">
              <w:rPr>
                <w:rFonts w:ascii="Arial" w:hAnsi="Arial" w:cs="Arial"/>
                <w:sz w:val="24"/>
                <w:szCs w:val="22"/>
              </w:rPr>
              <w:t xml:space="preserve"> also considers that the public interest in any disclosure of the above information would not be sufficient to compensate for the potential commercial harm to </w:t>
            </w:r>
            <w:proofErr w:type="spellStart"/>
            <w:r w:rsidRPr="00246DDB">
              <w:rPr>
                <w:rFonts w:ascii="Arial" w:hAnsi="Arial" w:cs="Arial"/>
                <w:sz w:val="24"/>
                <w:szCs w:val="22"/>
              </w:rPr>
              <w:t>NatCen</w:t>
            </w:r>
            <w:proofErr w:type="spellEnd"/>
            <w:r w:rsidRPr="00246DDB">
              <w:rPr>
                <w:rFonts w:ascii="Arial" w:hAnsi="Arial" w:cs="Arial"/>
                <w:sz w:val="24"/>
                <w:szCs w:val="22"/>
              </w:rPr>
              <w:t>.  Our tender contains information submitted under competitive tender and the publication of this information would be detrimental to our competitive advantage if it were to become known to our competitors.</w:t>
            </w:r>
          </w:p>
          <w:p w14:paraId="06707A0F" w14:textId="77777777" w:rsidR="00246DDB" w:rsidRPr="00246DDB" w:rsidRDefault="00246DDB" w:rsidP="00246DDB">
            <w:pPr>
              <w:pStyle w:val="MarginText"/>
              <w:tabs>
                <w:tab w:val="right" w:pos="2795"/>
              </w:tabs>
              <w:overflowPunct w:val="0"/>
              <w:autoSpaceDE w:val="0"/>
              <w:autoSpaceDN w:val="0"/>
              <w:textAlignment w:val="baseline"/>
              <w:rPr>
                <w:rFonts w:ascii="Arial" w:hAnsi="Arial" w:cs="Arial"/>
                <w:sz w:val="24"/>
                <w:szCs w:val="22"/>
              </w:rPr>
            </w:pPr>
            <w:r w:rsidRPr="00246DDB">
              <w:rPr>
                <w:rFonts w:ascii="Arial" w:hAnsi="Arial" w:cs="Arial"/>
                <w:sz w:val="24"/>
                <w:szCs w:val="22"/>
              </w:rPr>
              <w:t>We accept that if awarded the contract, the total contract sum would not be withheld as would be deemed to be in the public interest.</w:t>
            </w:r>
          </w:p>
          <w:p w14:paraId="24074DC5" w14:textId="77777777" w:rsidR="00246DDB" w:rsidRPr="00246DDB" w:rsidRDefault="00246DDB" w:rsidP="00246DDB">
            <w:pPr>
              <w:pStyle w:val="MarginText"/>
              <w:tabs>
                <w:tab w:val="right" w:pos="2795"/>
              </w:tabs>
              <w:overflowPunct w:val="0"/>
              <w:autoSpaceDE w:val="0"/>
              <w:autoSpaceDN w:val="0"/>
              <w:textAlignment w:val="baseline"/>
              <w:rPr>
                <w:rFonts w:ascii="Arial" w:hAnsi="Arial" w:cs="Arial"/>
                <w:sz w:val="24"/>
                <w:szCs w:val="22"/>
              </w:rPr>
            </w:pPr>
            <w:r w:rsidRPr="00246DDB">
              <w:rPr>
                <w:rFonts w:ascii="Arial" w:hAnsi="Arial" w:cs="Arial"/>
                <w:sz w:val="24"/>
                <w:szCs w:val="22"/>
              </w:rPr>
              <w:t>Types of Information that the Contractor considers to be Confidential Information and the reason for the Exemption</w:t>
            </w:r>
          </w:p>
          <w:p w14:paraId="473F3A82" w14:textId="77777777" w:rsidR="00246DDB" w:rsidRPr="00246DDB" w:rsidRDefault="00246DDB" w:rsidP="00246DDB">
            <w:pPr>
              <w:pStyle w:val="MarginText"/>
              <w:tabs>
                <w:tab w:val="right" w:pos="2795"/>
              </w:tabs>
              <w:overflowPunct w:val="0"/>
              <w:autoSpaceDE w:val="0"/>
              <w:autoSpaceDN w:val="0"/>
              <w:textAlignment w:val="baseline"/>
              <w:rPr>
                <w:rFonts w:ascii="Arial" w:hAnsi="Arial" w:cs="Arial"/>
                <w:sz w:val="24"/>
                <w:szCs w:val="22"/>
              </w:rPr>
            </w:pPr>
            <w:proofErr w:type="spellStart"/>
            <w:r w:rsidRPr="00246DDB">
              <w:rPr>
                <w:rFonts w:ascii="Arial" w:hAnsi="Arial" w:cs="Arial"/>
                <w:sz w:val="24"/>
                <w:szCs w:val="22"/>
              </w:rPr>
              <w:lastRenderedPageBreak/>
              <w:t>NatCen’s</w:t>
            </w:r>
            <w:proofErr w:type="spellEnd"/>
            <w:r w:rsidRPr="00246DDB">
              <w:rPr>
                <w:rFonts w:ascii="Arial" w:hAnsi="Arial" w:cs="Arial"/>
                <w:sz w:val="24"/>
                <w:szCs w:val="22"/>
              </w:rPr>
              <w:t xml:space="preserve"> proposed design and methodology</w:t>
            </w:r>
          </w:p>
          <w:p w14:paraId="5FB4730D" w14:textId="77777777" w:rsidR="00246DDB" w:rsidRPr="00246DDB" w:rsidRDefault="00246DDB" w:rsidP="00246DDB">
            <w:pPr>
              <w:pStyle w:val="MarginText"/>
              <w:tabs>
                <w:tab w:val="right" w:pos="2795"/>
              </w:tabs>
              <w:overflowPunct w:val="0"/>
              <w:autoSpaceDE w:val="0"/>
              <w:autoSpaceDN w:val="0"/>
              <w:textAlignment w:val="baseline"/>
              <w:rPr>
                <w:rFonts w:ascii="Arial" w:hAnsi="Arial" w:cs="Arial"/>
                <w:sz w:val="24"/>
                <w:szCs w:val="22"/>
              </w:rPr>
            </w:pPr>
            <w:proofErr w:type="spellStart"/>
            <w:r w:rsidRPr="00246DDB">
              <w:rPr>
                <w:rFonts w:ascii="Arial" w:hAnsi="Arial" w:cs="Arial"/>
                <w:sz w:val="24"/>
                <w:szCs w:val="22"/>
              </w:rPr>
              <w:t>NatCen</w:t>
            </w:r>
            <w:proofErr w:type="spellEnd"/>
            <w:r w:rsidRPr="00246DDB">
              <w:rPr>
                <w:rFonts w:ascii="Arial" w:hAnsi="Arial" w:cs="Arial"/>
                <w:sz w:val="24"/>
                <w:szCs w:val="22"/>
              </w:rPr>
              <w:t xml:space="preserve"> submits that this information should be withheld as it was submitted under competitive tender and the publication of this information would be detrimental to our competitive advantage if it were to become known to our competitors.</w:t>
            </w:r>
          </w:p>
          <w:p w14:paraId="41A1F01F" w14:textId="47B87B00" w:rsidR="00890ADC" w:rsidRPr="008C6B5B" w:rsidRDefault="00890ADC" w:rsidP="00246DDB">
            <w:pPr>
              <w:pStyle w:val="MarginText"/>
              <w:tabs>
                <w:tab w:val="right" w:pos="2795"/>
              </w:tabs>
              <w:overflowPunct w:val="0"/>
              <w:autoSpaceDE w:val="0"/>
              <w:autoSpaceDN w:val="0"/>
              <w:ind w:left="0"/>
              <w:textAlignment w:val="baseline"/>
              <w:rPr>
                <w:rFonts w:ascii="Arial" w:hAnsi="Arial" w:cs="Arial"/>
                <w:sz w:val="24"/>
                <w:szCs w:val="22"/>
                <w:highlight w:val="yellow"/>
              </w:rPr>
            </w:pPr>
          </w:p>
        </w:tc>
        <w:tc>
          <w:tcPr>
            <w:tcW w:w="2238" w:type="dxa"/>
          </w:tcPr>
          <w:p w14:paraId="7C85AA4D" w14:textId="1D903EF9" w:rsidR="00890ADC" w:rsidRPr="008C6B5B" w:rsidRDefault="00246DDB">
            <w:pPr>
              <w:pStyle w:val="MarginText"/>
              <w:overflowPunct w:val="0"/>
              <w:autoSpaceDE w:val="0"/>
              <w:autoSpaceDN w:val="0"/>
              <w:textAlignment w:val="baseline"/>
              <w:rPr>
                <w:rFonts w:ascii="Arial" w:hAnsi="Arial" w:cs="Arial"/>
                <w:sz w:val="24"/>
                <w:szCs w:val="22"/>
                <w:highlight w:val="yellow"/>
              </w:rPr>
            </w:pPr>
            <w:r w:rsidRPr="00246DDB">
              <w:rPr>
                <w:rFonts w:ascii="Arial" w:hAnsi="Arial" w:cs="Arial"/>
                <w:sz w:val="24"/>
                <w:szCs w:val="22"/>
              </w:rPr>
              <w:lastRenderedPageBreak/>
              <w:t>Indefinite period.</w:t>
            </w:r>
          </w:p>
        </w:tc>
      </w:tr>
    </w:tbl>
    <w:p w14:paraId="61DCC16F"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7C2DF" w14:textId="77777777" w:rsidR="007F68E1" w:rsidRDefault="007F68E1">
      <w:pPr>
        <w:spacing w:after="0" w:line="240" w:lineRule="auto"/>
      </w:pPr>
      <w:r>
        <w:separator/>
      </w:r>
    </w:p>
  </w:endnote>
  <w:endnote w:type="continuationSeparator" w:id="0">
    <w:p w14:paraId="3CE9704D" w14:textId="77777777" w:rsidR="007F68E1" w:rsidRDefault="007F6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A1978"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266FFF57"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31A371EA"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1356A" w14:textId="77777777" w:rsidR="007F68E1" w:rsidRDefault="007F68E1">
      <w:pPr>
        <w:spacing w:after="0" w:line="240" w:lineRule="auto"/>
      </w:pPr>
      <w:r>
        <w:separator/>
      </w:r>
    </w:p>
  </w:footnote>
  <w:footnote w:type="continuationSeparator" w:id="0">
    <w:p w14:paraId="752B5EC4" w14:textId="77777777" w:rsidR="007F68E1" w:rsidRDefault="007F6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884DA"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6DFD846C"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92C0B"/>
    <w:rsid w:val="000E747E"/>
    <w:rsid w:val="001C19CB"/>
    <w:rsid w:val="00246DDB"/>
    <w:rsid w:val="003140BC"/>
    <w:rsid w:val="00343635"/>
    <w:rsid w:val="00494B70"/>
    <w:rsid w:val="005F398E"/>
    <w:rsid w:val="00752AC7"/>
    <w:rsid w:val="007A0D16"/>
    <w:rsid w:val="007E3503"/>
    <w:rsid w:val="007F68E1"/>
    <w:rsid w:val="00820DFA"/>
    <w:rsid w:val="00890ADC"/>
    <w:rsid w:val="008B6ABB"/>
    <w:rsid w:val="008C6B5B"/>
    <w:rsid w:val="0097665B"/>
    <w:rsid w:val="009E17AD"/>
    <w:rsid w:val="00AD2F61"/>
    <w:rsid w:val="00B75D0D"/>
    <w:rsid w:val="00B85288"/>
    <w:rsid w:val="00BA6BBE"/>
    <w:rsid w:val="00BC26A8"/>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06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2025-02-18T09:12:00Z</dcterms:created>
  <dcterms:modified xsi:type="dcterms:W3CDTF">2025-02-18T09:12:00Z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